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A1D6">
      <w:pPr>
        <w:spacing w:line="295" w:lineRule="auto"/>
        <w:rPr>
          <w:rFonts w:ascii="Arial"/>
          <w:sz w:val="21"/>
        </w:rPr>
      </w:pPr>
    </w:p>
    <w:p w14:paraId="58B192C9">
      <w:pPr>
        <w:spacing w:before="100" w:line="230" w:lineRule="auto"/>
        <w:ind w:left="762"/>
        <w:jc w:val="both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 w14:paraId="3A16FCA0">
      <w:pPr>
        <w:spacing w:before="127" w:line="602" w:lineRule="exact"/>
        <w:ind w:left="148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河南省教育科学规划课题</w:t>
      </w:r>
      <w:r>
        <w:rPr>
          <w:rFonts w:ascii="宋体" w:hAnsi="宋体" w:eastAsia="宋体" w:cs="宋体"/>
          <w:spacing w:val="5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2026</w:t>
      </w:r>
      <w:r>
        <w:rPr>
          <w:rFonts w:ascii="宋体" w:hAnsi="宋体" w:eastAsia="宋体" w:cs="宋体"/>
          <w:spacing w:val="5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年结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项鉴定申请信息汇总表</w:t>
      </w:r>
    </w:p>
    <w:p w14:paraId="75A0AA50">
      <w:pPr>
        <w:spacing w:before="262" w:line="197" w:lineRule="auto"/>
        <w:ind w:left="1509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2"/>
          <w:sz w:val="28"/>
          <w:szCs w:val="28"/>
        </w:rPr>
        <w:t>单位（盖章</w:t>
      </w:r>
      <w:r>
        <w:rPr>
          <w:rFonts w:ascii="华文楷体" w:hAnsi="华文楷体" w:eastAsia="华文楷体" w:cs="华文楷体"/>
          <w:sz w:val="28"/>
          <w:szCs w:val="28"/>
        </w:rPr>
        <w:t>）：</w:t>
      </w:r>
      <w:r>
        <w:rPr>
          <w:rFonts w:ascii="华文楷体" w:hAnsi="华文楷体" w:eastAsia="华文楷体" w:cs="华文楷体"/>
          <w:spacing w:val="1"/>
          <w:sz w:val="28"/>
          <w:szCs w:val="28"/>
        </w:rPr>
        <w:t xml:space="preserve">                                    </w:t>
      </w:r>
      <w:r>
        <w:rPr>
          <w:rFonts w:ascii="华文楷体" w:hAnsi="华文楷体" w:eastAsia="华文楷体" w:cs="华文楷体"/>
          <w:sz w:val="28"/>
          <w:szCs w:val="28"/>
        </w:rPr>
        <w:t xml:space="preserve">               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 xml:space="preserve">填表人：                                        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移动电话：</w:t>
      </w:r>
    </w:p>
    <w:p w14:paraId="7BB9C8E8">
      <w:pPr>
        <w:spacing w:before="311" w:line="196" w:lineRule="auto"/>
        <w:ind w:left="1509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"/>
          <w:sz w:val="28"/>
          <w:szCs w:val="28"/>
        </w:rPr>
        <w:t xml:space="preserve">单位详细通讯地址：                                                                               </w:t>
      </w:r>
      <w:r>
        <w:rPr>
          <w:rFonts w:ascii="华文楷体" w:hAnsi="华文楷体" w:eastAsia="华文楷体" w:cs="华文楷体"/>
          <w:spacing w:val="-2"/>
          <w:sz w:val="28"/>
          <w:szCs w:val="28"/>
        </w:rPr>
        <w:t xml:space="preserve">                         邮政编码：</w:t>
      </w:r>
    </w:p>
    <w:p w14:paraId="0C930002">
      <w:pPr>
        <w:spacing w:line="73" w:lineRule="exact"/>
      </w:pPr>
    </w:p>
    <w:tbl>
      <w:tblPr>
        <w:tblStyle w:val="5"/>
        <w:tblW w:w="143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125"/>
        <w:gridCol w:w="1274"/>
        <w:gridCol w:w="1559"/>
        <w:gridCol w:w="1059"/>
        <w:gridCol w:w="1573"/>
        <w:gridCol w:w="2608"/>
        <w:gridCol w:w="1074"/>
        <w:gridCol w:w="1379"/>
      </w:tblGrid>
      <w:tr w14:paraId="2F667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35" w:type="dxa"/>
            <w:vAlign w:val="top"/>
          </w:tcPr>
          <w:p w14:paraId="25C35DA7">
            <w:pPr>
              <w:spacing w:before="222" w:line="224" w:lineRule="auto"/>
              <w:ind w:left="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125" w:type="dxa"/>
            <w:vAlign w:val="top"/>
          </w:tcPr>
          <w:p w14:paraId="7809B333">
            <w:pPr>
              <w:spacing w:before="222" w:line="222" w:lineRule="auto"/>
              <w:ind w:left="7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课 题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名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称</w:t>
            </w:r>
          </w:p>
        </w:tc>
        <w:tc>
          <w:tcPr>
            <w:tcW w:w="1274" w:type="dxa"/>
            <w:vAlign w:val="top"/>
          </w:tcPr>
          <w:p w14:paraId="23BE7170">
            <w:pPr>
              <w:spacing w:before="222" w:line="222" w:lineRule="auto"/>
              <w:ind w:left="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课题类别</w:t>
            </w:r>
          </w:p>
        </w:tc>
        <w:tc>
          <w:tcPr>
            <w:tcW w:w="1559" w:type="dxa"/>
            <w:vAlign w:val="top"/>
          </w:tcPr>
          <w:p w14:paraId="259C75AC">
            <w:pPr>
              <w:spacing w:before="222" w:line="222" w:lineRule="auto"/>
              <w:ind w:left="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课题批准号</w:t>
            </w:r>
          </w:p>
        </w:tc>
        <w:tc>
          <w:tcPr>
            <w:tcW w:w="1059" w:type="dxa"/>
            <w:vAlign w:val="top"/>
          </w:tcPr>
          <w:p w14:paraId="67D1FF3F">
            <w:pPr>
              <w:spacing w:before="41" w:line="224" w:lineRule="auto"/>
              <w:ind w:left="121" w:right="104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课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题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主持人</w:t>
            </w:r>
          </w:p>
        </w:tc>
        <w:tc>
          <w:tcPr>
            <w:tcW w:w="1573" w:type="dxa"/>
            <w:vAlign w:val="top"/>
          </w:tcPr>
          <w:p w14:paraId="010E3E85">
            <w:pPr>
              <w:spacing w:before="41" w:line="224" w:lineRule="auto"/>
              <w:ind w:left="522" w:right="82" w:hanging="4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主持人所在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2608" w:type="dxa"/>
            <w:vAlign w:val="top"/>
          </w:tcPr>
          <w:p w14:paraId="5F2D3E5D">
            <w:pPr>
              <w:spacing w:before="40" w:line="222" w:lineRule="auto"/>
              <w:ind w:left="6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课题组成员</w:t>
            </w:r>
          </w:p>
          <w:p w14:paraId="357B1A4A">
            <w:pPr>
              <w:spacing w:before="28" w:line="208" w:lineRule="auto"/>
              <w:ind w:left="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（不含课题主持人）</w:t>
            </w:r>
          </w:p>
        </w:tc>
        <w:tc>
          <w:tcPr>
            <w:tcW w:w="1074" w:type="dxa"/>
            <w:vAlign w:val="top"/>
          </w:tcPr>
          <w:p w14:paraId="1672BFDA">
            <w:pPr>
              <w:spacing w:before="41" w:line="224" w:lineRule="auto"/>
              <w:ind w:left="267" w:right="108" w:hanging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是否免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鉴定</w:t>
            </w:r>
          </w:p>
        </w:tc>
        <w:tc>
          <w:tcPr>
            <w:tcW w:w="1379" w:type="dxa"/>
            <w:vAlign w:val="top"/>
          </w:tcPr>
          <w:p w14:paraId="051E3DBC">
            <w:pPr>
              <w:spacing w:before="223" w:line="222" w:lineRule="auto"/>
              <w:ind w:left="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移动电话</w:t>
            </w:r>
          </w:p>
        </w:tc>
      </w:tr>
      <w:tr w14:paraId="7E46B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35" w:type="dxa"/>
            <w:vAlign w:val="top"/>
          </w:tcPr>
          <w:p w14:paraId="5862D77B">
            <w:pPr>
              <w:pStyle w:val="6"/>
            </w:pPr>
          </w:p>
        </w:tc>
        <w:tc>
          <w:tcPr>
            <w:tcW w:w="3125" w:type="dxa"/>
            <w:vAlign w:val="top"/>
          </w:tcPr>
          <w:p w14:paraId="2B87D52D">
            <w:pPr>
              <w:pStyle w:val="6"/>
            </w:pPr>
          </w:p>
        </w:tc>
        <w:tc>
          <w:tcPr>
            <w:tcW w:w="1274" w:type="dxa"/>
            <w:vAlign w:val="top"/>
          </w:tcPr>
          <w:p w14:paraId="0FE10AF2">
            <w:pPr>
              <w:pStyle w:val="6"/>
            </w:pPr>
          </w:p>
        </w:tc>
        <w:tc>
          <w:tcPr>
            <w:tcW w:w="1559" w:type="dxa"/>
            <w:vAlign w:val="top"/>
          </w:tcPr>
          <w:p w14:paraId="59688CE4">
            <w:pPr>
              <w:pStyle w:val="6"/>
            </w:pPr>
          </w:p>
        </w:tc>
        <w:tc>
          <w:tcPr>
            <w:tcW w:w="1059" w:type="dxa"/>
            <w:vAlign w:val="top"/>
          </w:tcPr>
          <w:p w14:paraId="7E6483F1">
            <w:pPr>
              <w:pStyle w:val="6"/>
            </w:pPr>
          </w:p>
        </w:tc>
        <w:tc>
          <w:tcPr>
            <w:tcW w:w="1573" w:type="dxa"/>
            <w:vAlign w:val="top"/>
          </w:tcPr>
          <w:p w14:paraId="1A681062">
            <w:pPr>
              <w:pStyle w:val="6"/>
            </w:pPr>
          </w:p>
        </w:tc>
        <w:tc>
          <w:tcPr>
            <w:tcW w:w="2608" w:type="dxa"/>
            <w:vAlign w:val="top"/>
          </w:tcPr>
          <w:p w14:paraId="349A8DD9">
            <w:pPr>
              <w:pStyle w:val="6"/>
            </w:pPr>
          </w:p>
        </w:tc>
        <w:tc>
          <w:tcPr>
            <w:tcW w:w="1074" w:type="dxa"/>
            <w:vAlign w:val="top"/>
          </w:tcPr>
          <w:p w14:paraId="17F1C869">
            <w:pPr>
              <w:pStyle w:val="6"/>
            </w:pPr>
          </w:p>
        </w:tc>
        <w:tc>
          <w:tcPr>
            <w:tcW w:w="1379" w:type="dxa"/>
            <w:vAlign w:val="top"/>
          </w:tcPr>
          <w:p w14:paraId="425FE0A2">
            <w:pPr>
              <w:pStyle w:val="6"/>
            </w:pPr>
          </w:p>
        </w:tc>
      </w:tr>
      <w:tr w14:paraId="225CC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35" w:type="dxa"/>
            <w:vAlign w:val="top"/>
          </w:tcPr>
          <w:p w14:paraId="6FCF10C4">
            <w:pPr>
              <w:pStyle w:val="6"/>
            </w:pPr>
          </w:p>
        </w:tc>
        <w:tc>
          <w:tcPr>
            <w:tcW w:w="3125" w:type="dxa"/>
            <w:vAlign w:val="top"/>
          </w:tcPr>
          <w:p w14:paraId="6F4DE3FB">
            <w:pPr>
              <w:pStyle w:val="6"/>
            </w:pPr>
          </w:p>
        </w:tc>
        <w:tc>
          <w:tcPr>
            <w:tcW w:w="1274" w:type="dxa"/>
            <w:vAlign w:val="top"/>
          </w:tcPr>
          <w:p w14:paraId="4429131F">
            <w:pPr>
              <w:pStyle w:val="6"/>
            </w:pPr>
          </w:p>
        </w:tc>
        <w:tc>
          <w:tcPr>
            <w:tcW w:w="1559" w:type="dxa"/>
            <w:vAlign w:val="top"/>
          </w:tcPr>
          <w:p w14:paraId="7F6B04E2">
            <w:pPr>
              <w:pStyle w:val="6"/>
            </w:pPr>
          </w:p>
        </w:tc>
        <w:tc>
          <w:tcPr>
            <w:tcW w:w="1059" w:type="dxa"/>
            <w:vAlign w:val="top"/>
          </w:tcPr>
          <w:p w14:paraId="36C83F0E">
            <w:pPr>
              <w:pStyle w:val="6"/>
            </w:pPr>
          </w:p>
        </w:tc>
        <w:tc>
          <w:tcPr>
            <w:tcW w:w="1573" w:type="dxa"/>
            <w:vAlign w:val="top"/>
          </w:tcPr>
          <w:p w14:paraId="49884799">
            <w:pPr>
              <w:pStyle w:val="6"/>
            </w:pPr>
          </w:p>
        </w:tc>
        <w:tc>
          <w:tcPr>
            <w:tcW w:w="2608" w:type="dxa"/>
            <w:vAlign w:val="top"/>
          </w:tcPr>
          <w:p w14:paraId="6D62A44C">
            <w:pPr>
              <w:pStyle w:val="6"/>
            </w:pPr>
          </w:p>
        </w:tc>
        <w:tc>
          <w:tcPr>
            <w:tcW w:w="1074" w:type="dxa"/>
            <w:vAlign w:val="top"/>
          </w:tcPr>
          <w:p w14:paraId="353E76A4">
            <w:pPr>
              <w:pStyle w:val="6"/>
            </w:pPr>
          </w:p>
        </w:tc>
        <w:tc>
          <w:tcPr>
            <w:tcW w:w="1379" w:type="dxa"/>
            <w:vAlign w:val="top"/>
          </w:tcPr>
          <w:p w14:paraId="6A5F5384">
            <w:pPr>
              <w:pStyle w:val="6"/>
            </w:pPr>
          </w:p>
        </w:tc>
      </w:tr>
      <w:tr w14:paraId="1B130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35" w:type="dxa"/>
            <w:vAlign w:val="top"/>
          </w:tcPr>
          <w:p w14:paraId="24ABEB2C">
            <w:pPr>
              <w:pStyle w:val="6"/>
            </w:pPr>
          </w:p>
        </w:tc>
        <w:tc>
          <w:tcPr>
            <w:tcW w:w="3125" w:type="dxa"/>
            <w:vAlign w:val="top"/>
          </w:tcPr>
          <w:p w14:paraId="37861B4E">
            <w:pPr>
              <w:pStyle w:val="6"/>
            </w:pPr>
          </w:p>
        </w:tc>
        <w:tc>
          <w:tcPr>
            <w:tcW w:w="1274" w:type="dxa"/>
            <w:vAlign w:val="top"/>
          </w:tcPr>
          <w:p w14:paraId="436B8D94">
            <w:pPr>
              <w:pStyle w:val="6"/>
            </w:pPr>
          </w:p>
        </w:tc>
        <w:tc>
          <w:tcPr>
            <w:tcW w:w="1559" w:type="dxa"/>
            <w:vAlign w:val="top"/>
          </w:tcPr>
          <w:p w14:paraId="38F03752">
            <w:pPr>
              <w:pStyle w:val="6"/>
            </w:pPr>
          </w:p>
        </w:tc>
        <w:tc>
          <w:tcPr>
            <w:tcW w:w="1059" w:type="dxa"/>
            <w:vAlign w:val="top"/>
          </w:tcPr>
          <w:p w14:paraId="5140A0CC">
            <w:pPr>
              <w:pStyle w:val="6"/>
            </w:pPr>
          </w:p>
        </w:tc>
        <w:tc>
          <w:tcPr>
            <w:tcW w:w="1573" w:type="dxa"/>
            <w:vAlign w:val="top"/>
          </w:tcPr>
          <w:p w14:paraId="78A1D0C8">
            <w:pPr>
              <w:pStyle w:val="6"/>
            </w:pPr>
          </w:p>
        </w:tc>
        <w:tc>
          <w:tcPr>
            <w:tcW w:w="2608" w:type="dxa"/>
            <w:vAlign w:val="top"/>
          </w:tcPr>
          <w:p w14:paraId="64508A8D">
            <w:pPr>
              <w:pStyle w:val="6"/>
            </w:pPr>
          </w:p>
        </w:tc>
        <w:tc>
          <w:tcPr>
            <w:tcW w:w="1074" w:type="dxa"/>
            <w:vAlign w:val="top"/>
          </w:tcPr>
          <w:p w14:paraId="4C6CB1A7">
            <w:pPr>
              <w:pStyle w:val="6"/>
            </w:pPr>
          </w:p>
        </w:tc>
        <w:tc>
          <w:tcPr>
            <w:tcW w:w="1379" w:type="dxa"/>
            <w:vAlign w:val="top"/>
          </w:tcPr>
          <w:p w14:paraId="778386D8">
            <w:pPr>
              <w:pStyle w:val="6"/>
            </w:pPr>
          </w:p>
        </w:tc>
      </w:tr>
      <w:tr w14:paraId="60ABA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35" w:type="dxa"/>
            <w:vAlign w:val="top"/>
          </w:tcPr>
          <w:p w14:paraId="579BBE7E">
            <w:pPr>
              <w:pStyle w:val="6"/>
            </w:pPr>
          </w:p>
        </w:tc>
        <w:tc>
          <w:tcPr>
            <w:tcW w:w="3125" w:type="dxa"/>
            <w:vAlign w:val="top"/>
          </w:tcPr>
          <w:p w14:paraId="0818795E">
            <w:pPr>
              <w:pStyle w:val="6"/>
            </w:pPr>
          </w:p>
        </w:tc>
        <w:tc>
          <w:tcPr>
            <w:tcW w:w="1274" w:type="dxa"/>
            <w:vAlign w:val="top"/>
          </w:tcPr>
          <w:p w14:paraId="6A03F8E6">
            <w:pPr>
              <w:pStyle w:val="6"/>
            </w:pPr>
          </w:p>
        </w:tc>
        <w:tc>
          <w:tcPr>
            <w:tcW w:w="1559" w:type="dxa"/>
            <w:vAlign w:val="top"/>
          </w:tcPr>
          <w:p w14:paraId="61F81F8F">
            <w:pPr>
              <w:pStyle w:val="6"/>
            </w:pPr>
          </w:p>
        </w:tc>
        <w:tc>
          <w:tcPr>
            <w:tcW w:w="1059" w:type="dxa"/>
            <w:vAlign w:val="top"/>
          </w:tcPr>
          <w:p w14:paraId="1DFD29FF">
            <w:pPr>
              <w:pStyle w:val="6"/>
            </w:pPr>
          </w:p>
        </w:tc>
        <w:tc>
          <w:tcPr>
            <w:tcW w:w="1573" w:type="dxa"/>
            <w:vAlign w:val="top"/>
          </w:tcPr>
          <w:p w14:paraId="6F25B8AB">
            <w:pPr>
              <w:pStyle w:val="6"/>
            </w:pPr>
          </w:p>
        </w:tc>
        <w:tc>
          <w:tcPr>
            <w:tcW w:w="2608" w:type="dxa"/>
            <w:vAlign w:val="top"/>
          </w:tcPr>
          <w:p w14:paraId="1277E9EF">
            <w:pPr>
              <w:pStyle w:val="6"/>
            </w:pPr>
          </w:p>
        </w:tc>
        <w:tc>
          <w:tcPr>
            <w:tcW w:w="1074" w:type="dxa"/>
            <w:vAlign w:val="top"/>
          </w:tcPr>
          <w:p w14:paraId="53673394">
            <w:pPr>
              <w:pStyle w:val="6"/>
            </w:pPr>
          </w:p>
        </w:tc>
        <w:tc>
          <w:tcPr>
            <w:tcW w:w="1379" w:type="dxa"/>
            <w:vAlign w:val="top"/>
          </w:tcPr>
          <w:p w14:paraId="1464FD51">
            <w:pPr>
              <w:pStyle w:val="6"/>
            </w:pPr>
          </w:p>
        </w:tc>
      </w:tr>
      <w:tr w14:paraId="23BC2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35" w:type="dxa"/>
            <w:vAlign w:val="top"/>
          </w:tcPr>
          <w:p w14:paraId="28602175">
            <w:pPr>
              <w:pStyle w:val="6"/>
            </w:pPr>
          </w:p>
        </w:tc>
        <w:tc>
          <w:tcPr>
            <w:tcW w:w="3125" w:type="dxa"/>
            <w:vAlign w:val="top"/>
          </w:tcPr>
          <w:p w14:paraId="7B8BB934">
            <w:pPr>
              <w:pStyle w:val="6"/>
            </w:pPr>
          </w:p>
        </w:tc>
        <w:tc>
          <w:tcPr>
            <w:tcW w:w="1274" w:type="dxa"/>
            <w:vAlign w:val="top"/>
          </w:tcPr>
          <w:p w14:paraId="760CCD4B">
            <w:pPr>
              <w:pStyle w:val="6"/>
            </w:pPr>
          </w:p>
        </w:tc>
        <w:tc>
          <w:tcPr>
            <w:tcW w:w="1559" w:type="dxa"/>
            <w:vAlign w:val="top"/>
          </w:tcPr>
          <w:p w14:paraId="7EA5B395">
            <w:pPr>
              <w:pStyle w:val="6"/>
            </w:pPr>
          </w:p>
        </w:tc>
        <w:tc>
          <w:tcPr>
            <w:tcW w:w="1059" w:type="dxa"/>
            <w:vAlign w:val="top"/>
          </w:tcPr>
          <w:p w14:paraId="50726123">
            <w:pPr>
              <w:pStyle w:val="6"/>
            </w:pPr>
          </w:p>
        </w:tc>
        <w:tc>
          <w:tcPr>
            <w:tcW w:w="1573" w:type="dxa"/>
            <w:vAlign w:val="top"/>
          </w:tcPr>
          <w:p w14:paraId="1E6A9420">
            <w:pPr>
              <w:pStyle w:val="6"/>
            </w:pPr>
          </w:p>
        </w:tc>
        <w:tc>
          <w:tcPr>
            <w:tcW w:w="2608" w:type="dxa"/>
            <w:vAlign w:val="top"/>
          </w:tcPr>
          <w:p w14:paraId="4934AE6B">
            <w:pPr>
              <w:pStyle w:val="6"/>
            </w:pPr>
          </w:p>
        </w:tc>
        <w:tc>
          <w:tcPr>
            <w:tcW w:w="1074" w:type="dxa"/>
            <w:vAlign w:val="top"/>
          </w:tcPr>
          <w:p w14:paraId="3339EDCE">
            <w:pPr>
              <w:pStyle w:val="6"/>
            </w:pPr>
          </w:p>
        </w:tc>
        <w:tc>
          <w:tcPr>
            <w:tcW w:w="1379" w:type="dxa"/>
            <w:vAlign w:val="top"/>
          </w:tcPr>
          <w:p w14:paraId="52C94568">
            <w:pPr>
              <w:pStyle w:val="6"/>
            </w:pPr>
          </w:p>
        </w:tc>
      </w:tr>
      <w:tr w14:paraId="0398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35" w:type="dxa"/>
            <w:vAlign w:val="top"/>
          </w:tcPr>
          <w:p w14:paraId="7796F91A">
            <w:pPr>
              <w:pStyle w:val="6"/>
            </w:pPr>
          </w:p>
        </w:tc>
        <w:tc>
          <w:tcPr>
            <w:tcW w:w="3125" w:type="dxa"/>
            <w:vAlign w:val="top"/>
          </w:tcPr>
          <w:p w14:paraId="6212A01A">
            <w:pPr>
              <w:pStyle w:val="6"/>
            </w:pPr>
          </w:p>
        </w:tc>
        <w:tc>
          <w:tcPr>
            <w:tcW w:w="1274" w:type="dxa"/>
            <w:vAlign w:val="top"/>
          </w:tcPr>
          <w:p w14:paraId="24467FE2">
            <w:pPr>
              <w:pStyle w:val="6"/>
            </w:pPr>
          </w:p>
        </w:tc>
        <w:tc>
          <w:tcPr>
            <w:tcW w:w="1559" w:type="dxa"/>
            <w:vAlign w:val="top"/>
          </w:tcPr>
          <w:p w14:paraId="14A24661">
            <w:pPr>
              <w:pStyle w:val="6"/>
            </w:pPr>
          </w:p>
        </w:tc>
        <w:tc>
          <w:tcPr>
            <w:tcW w:w="1059" w:type="dxa"/>
            <w:vAlign w:val="top"/>
          </w:tcPr>
          <w:p w14:paraId="7EE9D057">
            <w:pPr>
              <w:pStyle w:val="6"/>
            </w:pPr>
          </w:p>
        </w:tc>
        <w:tc>
          <w:tcPr>
            <w:tcW w:w="1573" w:type="dxa"/>
            <w:vAlign w:val="top"/>
          </w:tcPr>
          <w:p w14:paraId="30DCDB9D">
            <w:pPr>
              <w:pStyle w:val="6"/>
            </w:pPr>
          </w:p>
        </w:tc>
        <w:tc>
          <w:tcPr>
            <w:tcW w:w="2608" w:type="dxa"/>
            <w:vAlign w:val="top"/>
          </w:tcPr>
          <w:p w14:paraId="46EB2AF5">
            <w:pPr>
              <w:pStyle w:val="6"/>
            </w:pPr>
          </w:p>
        </w:tc>
        <w:tc>
          <w:tcPr>
            <w:tcW w:w="1074" w:type="dxa"/>
            <w:vAlign w:val="top"/>
          </w:tcPr>
          <w:p w14:paraId="4884CC4C">
            <w:pPr>
              <w:pStyle w:val="6"/>
            </w:pPr>
          </w:p>
        </w:tc>
        <w:tc>
          <w:tcPr>
            <w:tcW w:w="1379" w:type="dxa"/>
            <w:vAlign w:val="top"/>
          </w:tcPr>
          <w:p w14:paraId="7C4EEAF6">
            <w:pPr>
              <w:pStyle w:val="6"/>
            </w:pPr>
          </w:p>
        </w:tc>
      </w:tr>
    </w:tbl>
    <w:p w14:paraId="19DBB740">
      <w:pPr>
        <w:spacing w:line="282" w:lineRule="auto"/>
        <w:rPr>
          <w:rFonts w:ascii="Arial"/>
          <w:sz w:val="21"/>
        </w:rPr>
      </w:pPr>
    </w:p>
    <w:p w14:paraId="09AED596">
      <w:pPr>
        <w:spacing w:before="84" w:line="204" w:lineRule="auto"/>
        <w:ind w:left="756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6"/>
          <w:sz w:val="23"/>
          <w:szCs w:val="23"/>
        </w:rPr>
        <w:t>填写提示：</w:t>
      </w:r>
      <w:r>
        <w:rPr>
          <w:rFonts w:ascii="华文楷体" w:hAnsi="华文楷体" w:eastAsia="华文楷体" w:cs="华文楷体"/>
          <w:spacing w:val="-2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>1.</w:t>
      </w:r>
      <w:r>
        <w:rPr>
          <w:rFonts w:ascii="华文楷体" w:hAnsi="华文楷体" w:eastAsia="华文楷体" w:cs="华文楷体"/>
          <w:spacing w:val="43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 xml:space="preserve">此表电子稿以  </w:t>
      </w:r>
      <w:r>
        <w:rPr>
          <w:rFonts w:ascii="华文楷体" w:hAnsi="华文楷体" w:eastAsia="华文楷体" w:cs="华文楷体"/>
          <w:sz w:val="23"/>
          <w:szCs w:val="23"/>
        </w:rPr>
        <w:t>Excel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 xml:space="preserve">   格式按类别填写</w:t>
      </w:r>
      <w:r>
        <w:rPr>
          <w:rFonts w:ascii="华文楷体" w:hAnsi="华文楷体" w:eastAsia="华文楷体" w:cs="华文楷体"/>
          <w:spacing w:val="5"/>
          <w:sz w:val="23"/>
          <w:szCs w:val="23"/>
        </w:rPr>
        <w:t>，  内容包括本辖区或本单位一般、专项、重点、重大课题信息。</w:t>
      </w:r>
    </w:p>
    <w:p w14:paraId="07E56BE8">
      <w:pPr>
        <w:spacing w:before="28" w:line="223" w:lineRule="auto"/>
        <w:ind w:left="2182" w:right="739" w:hanging="245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2.</w:t>
      </w:r>
      <w:r>
        <w:rPr>
          <w:rFonts w:ascii="华文楷体" w:hAnsi="华文楷体" w:eastAsia="华文楷体" w:cs="华文楷体"/>
          <w:spacing w:val="5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此表内容作为结项评审和核发证书的信息来源，报送单位须认真核对，保证所填各项信息与申请人结项申评书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相关内容完全一致。</w:t>
      </w:r>
    </w:p>
    <w:p w14:paraId="3C788E98">
      <w:pPr>
        <w:spacing w:before="1" w:line="203" w:lineRule="auto"/>
        <w:ind w:left="1948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6"/>
          <w:sz w:val="23"/>
          <w:szCs w:val="23"/>
        </w:rPr>
        <w:t>3.</w:t>
      </w:r>
      <w:r>
        <w:rPr>
          <w:rFonts w:ascii="华文楷体" w:hAnsi="华文楷体" w:eastAsia="华文楷体" w:cs="华文楷体"/>
          <w:spacing w:val="27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>序号由报送单位填写，分课题类别统一排序，要与纸质材料排序一致；经加盖公章后以扫描件形式</w:t>
      </w:r>
      <w:r>
        <w:rPr>
          <w:rFonts w:ascii="华文楷体" w:hAnsi="华文楷体" w:eastAsia="华文楷体" w:cs="华文楷体"/>
          <w:spacing w:val="5"/>
          <w:sz w:val="23"/>
          <w:szCs w:val="23"/>
        </w:rPr>
        <w:t>上传至平台。</w:t>
      </w:r>
    </w:p>
    <w:sectPr>
      <w:headerReference r:id="rId5" w:type="default"/>
      <w:footerReference r:id="rId6" w:type="default"/>
      <w:pgSz w:w="16838" w:h="11906"/>
      <w:pgMar w:top="400" w:right="1251" w:bottom="1749" w:left="1194" w:header="0" w:footer="13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1BA87">
    <w:pPr>
      <w:pStyle w:val="2"/>
      <w:spacing w:line="242" w:lineRule="auto"/>
      <w:ind w:left="758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20</w:t>
    </w:r>
    <w:r>
      <w:rPr>
        <w:spacing w:val="31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C3F8D">
    <w:pPr>
      <w:spacing w:line="14" w:lineRule="auto"/>
      <w:rPr>
        <w:rFonts w:ascii="Arial"/>
        <w:sz w:val="2"/>
      </w:rPr>
    </w:pPr>
    <w:r>
      <w:pict>
        <v:shape id="PowerPlusWaterMarkObject30" o:spid="_x0000_s2061" o:spt="136" type="#_x0000_t136" style="position:absolute;left:0pt;margin-left:97.4pt;margin-top:295.6pt;height:50.05pt;width:679.8pt;mso-position-horizontal-relative:page;mso-position-vertical-relative:page;rotation:20643840f;z-index:-251657216;mso-width-relative:page;mso-height-relative:page;" fillcolor="#BFBFBF" filled="t" stroked="f" coordsize="21600,21600" o:allowincell="f">
          <v:path/>
          <v:fill on="t" opacity="32897f" focussize="0,0"/>
          <v:stroke on="f"/>
          <v:imagedata o:title=""/>
          <o:lock v:ext="edit"/>
          <v:textpath on="t" fitshape="t" fitpath="t" trim="t" xscale="f" string="南省教育科学规划领导小组办公" style="font-family:KaiTi;font-size:8pt;font-style:italic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6D587D"/>
    <w:rsid w:val="76622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4303</Words>
  <Characters>4523</Characters>
  <TotalTime>2</TotalTime>
  <ScaleCrop>false</ScaleCrop>
  <LinksUpToDate>false</LinksUpToDate>
  <CharactersWithSpaces>4845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2026-04-01T10:04:00Z</dcterms:created>
  <dc:creator>文印员</dc:creator>
  <cp:lastModifiedBy>李磊</cp:lastModifiedBy>
  <dcterms:modified xsi:type="dcterms:W3CDTF">2026-04-01T03:33:28Z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2026-04-01T10:11:36Z</vt:filetime>
  </property>
  <property fmtid="{D5CDD505-2E9C-101B-9397-08002B2CF9AE}" pid="4" name="KSOTemplateDocerSaveRecord">
    <vt:lpwstr>eyJoZGlkIjoiOGZkODgyNDM0ZDNhY2QyZmZkM2E5ZmFiOTZkMjU0ZDgiLCJ1c2VySWQiOiIyNjg1OTM2MTYifQ==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9363B5CD2A1A42869280440EAC9A6219_12</vt:lpwstr>
  </property>
</Properties>
</file>